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1"/>
        <w:spacing w:after="0"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1"/>
        </w:rPr>
      </w:pPr>
      <w:r>
        <w:rPr>
          <w:b w:val="1"/>
          <w:bCs w:val="1"/>
          <w:sz w:val="24"/>
          <w:szCs w:val="24"/>
          <w:rtl w:val="0"/>
          <w:lang w:val="ru-RU"/>
        </w:rPr>
        <w:t>Книга про руку</w:t>
      </w:r>
      <w:r>
        <w:rPr>
          <w:b w:val="1"/>
          <w:bCs w:val="1"/>
          <w:sz w:val="24"/>
          <w:szCs w:val="24"/>
          <w:rtl w:val="1"/>
          <w:lang w:val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-823594</wp:posOffset>
            </wp:positionH>
            <wp:positionV relativeFrom="page">
              <wp:posOffset>88524</wp:posOffset>
            </wp:positionV>
            <wp:extent cx="2152649" cy="72719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49" cy="727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b w:val="1"/>
          <w:bCs w:val="1"/>
          <w:sz w:val="24"/>
          <w:szCs w:val="24"/>
          <w:lang w:val="ru-RU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Есть у меня десять пальчиков</w:t>
      </w:r>
      <w:r>
        <w:rPr>
          <w:b w:val="1"/>
          <w:bCs w:val="1"/>
          <w:sz w:val="24"/>
          <w:szCs w:val="24"/>
          <w:rtl w:val="0"/>
          <w:lang w:val="ru-RU"/>
        </w:rPr>
        <w:t>,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И все они умеют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Рисовать и черкать</w:t>
      </w:r>
      <w:r>
        <w:rPr>
          <w:b w:val="1"/>
          <w:bCs w:val="1"/>
          <w:sz w:val="24"/>
          <w:szCs w:val="24"/>
          <w:rtl w:val="0"/>
          <w:lang w:val="ru-RU"/>
        </w:rPr>
        <w:t>,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И бить в барабан</w:t>
      </w:r>
      <w:r>
        <w:rPr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(</w:t>
      </w:r>
      <w:r>
        <w:rPr>
          <w:b w:val="1"/>
          <w:bCs w:val="1"/>
          <w:sz w:val="24"/>
          <w:szCs w:val="24"/>
          <w:rtl w:val="0"/>
          <w:lang w:val="ru-RU"/>
        </w:rPr>
        <w:t>«У меня десять пальцев»</w:t>
      </w:r>
      <w:r>
        <w:rPr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rtl w:val="0"/>
          <w:lang w:val="ru-RU"/>
        </w:rPr>
        <w:t>Ривка Давидит</w:t>
      </w:r>
    </w:p>
    <w:p>
      <w:pPr>
        <w:pStyle w:val="Body"/>
        <w:bidi w:val="1"/>
        <w:ind w:left="0" w:right="0" w:firstLine="0"/>
        <w:jc w:val="left"/>
        <w:rPr>
          <w:rtl w:val="1"/>
        </w:rPr>
      </w:pP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Когда малыши начинают изучать самих себя и открывать для себя мир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они обнаруживают и свои руки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они узнают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что можно хлопать в ладоши и играть на музыкальных инструментах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«говорить» с помощью рук и можно строить башенки и играть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;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 воображении малышей руки могут летать и бегать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плавать и обрастать листьями и ветками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«Книга про руку» приглашает взрослых и детей присоединиться к пальчиковым играм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окунувшись в волшебный воображаемый мир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также с удовольствием почитать и поиграть вместе в семейной обстановке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  <w:r>
        <w:rPr>
          <w:rFonts w:ascii="Calibri Light" w:cs="Calibri Light" w:hAnsi="Calibri Light" w:eastAsia="Calibri Light"/>
          <w:sz w:val="24"/>
          <w:szCs w:val="24"/>
          <w:lang w:val="ru-RU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1803240</wp:posOffset>
                </wp:positionH>
                <wp:positionV relativeFrom="line">
                  <wp:posOffset>489782</wp:posOffset>
                </wp:positionV>
                <wp:extent cx="2337119" cy="1420099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119" cy="1420099"/>
                        </a:xfrm>
                        <a:prstGeom prst="roundRect">
                          <a:avLst>
                            <a:gd name="adj" fmla="val 13415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60" w:lineRule="auto"/>
                            </w:pP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Игра способствует развитию малышей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она позволяет им учиться новому и укреплять связи с родственниками и друзьями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получая удовольствие и проявляя творческий подход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Сначала дети играют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копируя взрослых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но постепенно они придумывают собственные воображаемые игры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84.0pt;height:111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2898">
                <v:fill angle="0fd" focus="100%" colors="50.0% #FFD58D" color="#FFDB9B" opacity="100.0%" color2="#FFD078" o:opacity2="100.0%" type="gradientUnscaled"/>
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60" w:lineRule="auto"/>
                      </w:pP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Игра способствует развитию малышей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она позволяет им учиться новому и укреплять связи с родственниками и друзьями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получая удовольствие и проявляя творческий подход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 xml:space="preserve">.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Сначала дети играют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копируя взрослых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но постепенно они придумывают собственные воображаемые игры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>.</w:t>
                      </w:r>
                      <w:r>
                        <w:rPr>
                          <w:rFonts w:ascii="Calibri Light" w:cs="Calibri Light" w:hAnsi="Calibri Light" w:eastAsia="Calibri Light"/>
                          <w:sz w:val="18"/>
                          <w:szCs w:val="18"/>
                        </w:rPr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</w:p>
    <w:p>
      <w:pPr>
        <w:pStyle w:val="Body"/>
        <w:rPr>
          <w:rFonts w:ascii="Calibri Light" w:cs="Calibri Light" w:hAnsi="Calibri Light" w:eastAsia="Calibri Light"/>
          <w:sz w:val="24"/>
          <w:szCs w:val="24"/>
          <w:lang w:val="ru-RU"/>
        </w:rPr>
      </w:pPr>
      <w:r>
        <w:rPr>
          <w:rFonts w:ascii="Calibri Light" w:cs="Calibri Light" w:hAnsi="Calibri Light" w:eastAsia="Calibri Light"/>
          <w:sz w:val="24"/>
          <w:szCs w:val="24"/>
          <w:lang w:val="ru-RU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3092628</wp:posOffset>
                </wp:positionH>
                <wp:positionV relativeFrom="line">
                  <wp:posOffset>2437516</wp:posOffset>
                </wp:positionV>
                <wp:extent cx="936903" cy="56082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03" cy="5608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Га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га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га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я утка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!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7" style="visibility:visible;position:absolute;margin-left:243.5pt;margin-top:191.9pt;width:73.8pt;height:44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s="50.0% #FFD58D" color="#FFDB9B" opacity="100.0%" color2="#FFD078" o:opacity2="100.0%" type="gradientUnscaled"/>
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Га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>-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га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>-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га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я утка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>!</w:t>
                      </w:r>
                      <w:r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  <w:r>
        <w:rPr>
          <w:rFonts w:ascii="Calibri Light" w:cs="Calibri Light" w:hAnsi="Calibri Light" w:eastAsia="Calibri Light"/>
          <w:sz w:val="24"/>
          <w:szCs w:val="24"/>
          <w:lang w:val="ru-RU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1328439</wp:posOffset>
                </wp:positionH>
                <wp:positionV relativeFrom="line">
                  <wp:posOffset>1660276</wp:posOffset>
                </wp:positionV>
                <wp:extent cx="936903" cy="5608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903" cy="5608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alibri Light" w:hAnsi="Calibri Light" w:hint="default"/>
                                <w:sz w:val="16"/>
                                <w:szCs w:val="16"/>
                                <w:rtl w:val="0"/>
                                <w:lang w:val="ru-RU"/>
                              </w:rPr>
                              <w:t>Я тоже хочу поиграть</w:t>
                            </w:r>
                            <w:r>
                              <w:rPr>
                                <w:rFonts w:ascii="Calibri Light" w:hAnsi="Calibri Light"/>
                                <w:sz w:val="16"/>
                                <w:szCs w:val="16"/>
                                <w:rtl w:val="0"/>
                                <w:lang w:val="ru-RU"/>
                              </w:rPr>
                              <w:t>!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16"/>
                                <w:szCs w:val="16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104.6pt;margin-top:130.7pt;width:73.8pt;height:44.2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s="50.0% #FFD58D" color="#FFDB9B" opacity="100.0%" color2="#FFD078" o:opacity2="100.0%" type="gradientUnscaled"/>
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Calibri Light" w:hAnsi="Calibri Light" w:hint="default"/>
                          <w:sz w:val="16"/>
                          <w:szCs w:val="16"/>
                          <w:rtl w:val="0"/>
                          <w:lang w:val="ru-RU"/>
                        </w:rPr>
                        <w:t>Я тоже хочу поиграть</w:t>
                      </w:r>
                      <w:r>
                        <w:rPr>
                          <w:rFonts w:ascii="Calibri Light" w:hAnsi="Calibri Light"/>
                          <w:sz w:val="16"/>
                          <w:szCs w:val="16"/>
                          <w:rtl w:val="0"/>
                          <w:lang w:val="ru-RU"/>
                        </w:rPr>
                        <w:t>!</w:t>
                      </w:r>
                      <w:r>
                        <w:rPr>
                          <w:rFonts w:ascii="Calibri Light" w:cs="Calibri Light" w:hAnsi="Calibri Light" w:eastAsia="Calibri Light"/>
                          <w:sz w:val="16"/>
                          <w:szCs w:val="16"/>
                        </w:rPr>
                      </w:r>
                    </w:p>
                  </w:txbxContent>
                </v:textbox>
                <w10:wrap type="none" side="bothSides" anchorx="margin"/>
              </v:oval>
            </w:pict>
          </mc:Fallback>
        </mc:AlternateContent>
      </w:r>
    </w:p>
    <w:p>
      <w:pPr>
        <w:pStyle w:val="Body"/>
        <w:rPr>
          <w:rFonts w:ascii="Calibri Light" w:cs="Calibri Light" w:hAnsi="Calibri Light" w:eastAsia="Calibri Light"/>
          <w:sz w:val="24"/>
          <w:szCs w:val="24"/>
        </w:rPr>
      </w:pPr>
      <w:r>
        <w:drawing>
          <wp:inline distT="0" distB="0" distL="0" distR="0">
            <wp:extent cx="5943600" cy="3343312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1"/>
        <w:spacing w:after="0" w:line="360" w:lineRule="auto"/>
        <w:ind w:left="0" w:right="0" w:firstLine="0"/>
        <w:jc w:val="center"/>
        <w:rPr>
          <w:rFonts w:ascii="Arial" w:cs="Arial" w:hAnsi="Arial" w:eastAsia="Arial"/>
          <w:rtl w:val="1"/>
        </w:rPr>
      </w:pPr>
    </w:p>
    <w:p>
      <w:pPr>
        <w:pStyle w:val="Body"/>
        <w:jc w:val="center"/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Читаем вместе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играем вместе</w:t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Читаем вместе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Читая книгу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присоединяйтесь к путешествию рук на каждой странице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следите за их маршрутом и копируйте их движения – это касается и взрослых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 детей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 xml:space="preserve">«Походите» рукой на «цыпочках» </w:t>
      </w:r>
      <w:r>
        <w:rPr>
          <w:rFonts w:ascii="Calibri Light" w:hAnsi="Calibri Light"/>
          <w:sz w:val="24"/>
          <w:szCs w:val="24"/>
          <w:rtl w:val="0"/>
          <w:lang w:val="ru-RU"/>
        </w:rPr>
        <w:t>(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на подушечках пальцев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),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«попрыгайте» руками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постучите в дверь на картинке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принимая активное участие в чтении на протяжении всего рассказа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Пальчиковые игры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Как здорово играть руками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!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Каждый из вас по очереди делает определенное движение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остальные участники его копируют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хлопать в ладоши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приветственно махать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призывать к тишине или летать</w:t>
      </w:r>
      <w:r>
        <w:rPr>
          <w:rFonts w:ascii="Calibri Light" w:hAnsi="Calibri Light"/>
          <w:sz w:val="24"/>
          <w:szCs w:val="24"/>
          <w:rtl w:val="0"/>
          <w:lang w:val="ru-RU"/>
        </w:rPr>
        <w:t>!</w:t>
      </w:r>
    </w:p>
    <w:p>
      <w:pPr>
        <w:pStyle w:val="Body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Семья рук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У кого маленькая ладошка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у кого большая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Каждый член семьи кладет свою ладонь на лист бумаги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Вы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родители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обрисовываете контуры рук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малыши могут потом разрисовать и украсить их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Картинки с ладошками можно сохранить на память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также можно повторять эту игру каждый год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наблюдая за изменениями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Поющие руки</w:t>
      </w:r>
    </w:p>
    <w:p>
      <w:pPr>
        <w:pStyle w:val="Body"/>
        <w:spacing w:line="360" w:lineRule="auto"/>
        <w:rPr>
          <w:b w:val="1"/>
          <w:bCs w:val="1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Спойте песни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связанные с пальчиковыми играми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«Сорока</w:t>
      </w:r>
      <w:r>
        <w:rPr>
          <w:rFonts w:ascii="Calibri Light" w:hAnsi="Calibri Light"/>
          <w:sz w:val="24"/>
          <w:szCs w:val="24"/>
          <w:rtl w:val="0"/>
          <w:lang w:val="ru-RU"/>
        </w:rPr>
        <w:t>-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ворона»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«Ладушки»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Сопровождайте пение движениями рук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также можно делать движения пальцами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распевая другие любимые песни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Вам понравится</w:t>
      </w:r>
      <w:r>
        <w:rPr>
          <w:rFonts w:ascii="Calibri Light" w:hAnsi="Calibri Light"/>
          <w:sz w:val="24"/>
          <w:szCs w:val="24"/>
          <w:rtl w:val="0"/>
          <w:lang w:val="ru-RU"/>
        </w:rPr>
        <w:t>!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"https://bit.ly/34eLImN"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 xml:space="preserve">QR </w:t>
      </w:r>
      <w:r>
        <w:rPr>
          <w:rStyle w:val="Hyperlink.0"/>
          <w:rtl w:val="0"/>
        </w:rPr>
        <w:t>‒</w:t>
      </w:r>
      <w:r>
        <w:rPr/>
        <w:fldChar w:fldCharType="end" w:fldLock="0"/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отсканируйте код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чтобы получить доступ к игре</w:t>
      </w:r>
      <w:r>
        <w:rPr>
          <w:rFonts w:ascii="Calibri Light" w:hAnsi="Calibri Light"/>
          <w:sz w:val="24"/>
          <w:szCs w:val="24"/>
          <w:rtl w:val="0"/>
          <w:lang w:val="ru-RU"/>
        </w:rPr>
        <w:t>-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рассказу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связанному с пальцами рук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Приятного просмотра</w:t>
      </w:r>
      <w:r>
        <w:rPr>
          <w:rFonts w:ascii="Calibri Light" w:hAnsi="Calibri Light"/>
          <w:sz w:val="24"/>
          <w:szCs w:val="24"/>
          <w:rtl w:val="0"/>
          <w:lang w:val="ru-RU"/>
        </w:rPr>
        <w:t>!</w:t>
      </w:r>
    </w:p>
    <w:p>
      <w:pPr>
        <w:pStyle w:val="Body"/>
        <w:spacing w:line="36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"https://bit.ly/3JiuOqr"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 xml:space="preserve">Pinterest </w:t>
      </w:r>
      <w:r>
        <w:rPr>
          <w:rStyle w:val="Hyperlink.0"/>
          <w:rtl w:val="0"/>
        </w:rPr>
        <w:t xml:space="preserve">‒ </w:t>
      </w:r>
      <w:r>
        <w:rPr/>
        <w:fldChar w:fldCharType="end" w:fldLock="0"/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идеи для поделок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песен и игр на странице книги на 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Pinterest </w:t>
      </w:r>
      <w:bookmarkStart w:name="_Hlk74748246" w:id="0"/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</w:t>
      </w:r>
      <w:bookmarkEnd w:id="0"/>
      <w:bookmarkStart w:name="_Hlk74745872" w:id="1"/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Пижамной библиотечки»</w:t>
      </w:r>
      <w:bookmarkEnd w:id="1"/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b w:val="1"/>
      <w:bCs w:val="1"/>
      <w:sz w:val="26"/>
      <w:szCs w:val="2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