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ስለ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እጅ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የሚገልፀው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t>መጽሐፍ</w:t>
      </w:r>
      <w:r>
        <w:rPr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-1082674</wp:posOffset>
            </wp:positionH>
            <wp:positionV relativeFrom="page">
              <wp:posOffset>0</wp:posOffset>
            </wp:positionV>
            <wp:extent cx="2152649" cy="7271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49" cy="727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እኔ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አሉኝ፣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አስሩንም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የማይችሉት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የለም፦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እነርሱ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ቀለም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መቀባት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መሳል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ይችላሉ፣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ከበሮውንም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ይምቱ</w:t>
      </w:r>
      <w:r>
        <w:rPr>
          <w:b w:val="1"/>
          <w:bCs w:val="1"/>
          <w:rtl w:val="0"/>
          <w:lang w:val="ru-RU"/>
        </w:rPr>
        <w:t>!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t>("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እኔ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አሉኝ</w:t>
      </w:r>
      <w:r>
        <w:rPr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ሪቭካ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ዴቪዲት</w:t>
      </w:r>
      <w:r>
        <w:rPr>
          <w:rtl w:val="0"/>
        </w:rPr>
        <w:t xml:space="preserve">)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እራሳቸውን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ለማወቅ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ጉዟቸው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አካል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አድርገው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እጃቸውን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ያውቃሉ፦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እጃቸውን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ማጨብጨብ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ሙዚቃ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እንደሚችሉ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ይገነዘባሉ፣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በእጃቸው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መናገር</w:t>
      </w:r>
      <w:r>
        <w:rPr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መገንባት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እንደሚችሉ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ይገነዘባሉ።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በጨቅላ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ህጻናት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ምናባዊ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መብረር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መሮጥ፣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መዋኘት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ቅጠሎችን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ቅርንጫፎችን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ማሳደግ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የሚገልፀው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አዋቂዎችን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ትናንሽ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ልጆችን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በአስማት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ምናባዊ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እንዲሳተፉ፣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የጋራ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1466690</wp:posOffset>
                </wp:positionH>
                <wp:positionV relativeFrom="line">
                  <wp:posOffset>332916</wp:posOffset>
                </wp:positionV>
                <wp:extent cx="2337119" cy="142009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19" cy="1420099"/>
                        </a:xfrm>
                        <a:prstGeom prst="roundRect">
                          <a:avLst>
                            <a:gd name="adj" fmla="val 13415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ጨዋታው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ለታዳጊ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ህፃናት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እድገት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አስተዋጽኦ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በሚከተሉት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ያደርጋል፦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ጨዋታው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እንዲማሩ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ግንኙነቶችን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እንዲያጠናክሩ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ያስችላቸዋል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ይህም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ከቤተሰብ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አባላት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ጓደኞች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ጋር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በአስደሳች፣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ፈጠራ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ባለው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መንገድ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ነው።መጀመሪያ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ላይ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ታዳጊዎች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አዋቂዎችን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በማስመሰል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ይጫወታሉ።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ቀስ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በቀስ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በምናብ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ላይ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ተመስርተው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የራሳቸውን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ምናባዊ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ጨዋታዎች</w:t>
                            </w:r>
                            <w:r>
                              <w:rPr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ያዘጋጃሉ።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84.0pt;height:111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2898">
                <v:fill angle="0fd" focus="100%" colors="50.0% #FFD58D" color="#FFDB9B" opacity="100.0%" color2="#FFD078" o:opacity2="100.0%" type="gradientUnscaled"/>
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ጨዋታው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ለታዳጊ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ህፃናት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እድገት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አስተዋጽኦ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በሚከተሉት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ያደርጋል፦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ጨዋታው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እንዲማሩ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ግንኙነቶችን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እንዲያጠናክሩ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ያስችላቸዋል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ይህም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ከቤተሰብ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አባላት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ጓደኞች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ጋር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በአስደሳች፣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ፈጠራ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16"/>
                          <w:szCs w:val="16"/>
                          <w:rtl w:val="0"/>
                          <w:lang w:val="en-US"/>
                        </w:rPr>
                        <w:t xml:space="preserve">ባለው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መንገድ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ነው።መጀመሪያ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ላይ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ታዳጊዎች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አዋቂዎችን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በማስመሰል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ይጫወታሉ።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ቀስ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በቀስ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በምናብ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ላይ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ተመስርተው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የራሳቸውን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ምናባዊ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ጨዋታዎች</w:t>
                      </w:r>
                      <w:r>
                        <w:rPr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ያዘጋጃሉ።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እንዲያነቡ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እንዲጫወቱ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ይጋብዛል።</w: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2622709</wp:posOffset>
                </wp:positionH>
                <wp:positionV relativeFrom="line">
                  <wp:posOffset>2219663</wp:posOffset>
                </wp:positionV>
                <wp:extent cx="1033463" cy="60408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3" cy="604084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ኳክ፣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ኳክ፣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ኳክ፣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እኔ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ዳክዬ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ነኝ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206.5pt;margin-top:174.8pt;width:81.4pt;height:47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ኳክ፣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ኳክ፣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ኳክ፣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እኔ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ዳክዬ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ነኝ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oval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1079499</wp:posOffset>
                </wp:positionH>
                <wp:positionV relativeFrom="line">
                  <wp:posOffset>1497787</wp:posOffset>
                </wp:positionV>
                <wp:extent cx="936903" cy="560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03" cy="560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እኔም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መጫወት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እፈልጋለሁ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85.0pt;margin-top:117.9pt;width:73.8pt;height:44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እኔም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መጫወት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እፈልጋለሁ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! </w:t>
                      </w:r>
                    </w:p>
                  </w:txbxContent>
                </v:textbox>
                <w10:wrap type="none" side="bothSides" anchorx="margin"/>
              </v:oval>
            </w:pict>
          </mc:Fallback>
        </mc:AlternateContent>
      </w:r>
      <w:r>
        <w:rPr>
          <w:rtl w:val="0"/>
        </w:rPr>
        <w:t xml:space="preserve"> 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4310" cy="296683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>.il</w:t>
      </w:r>
    </w:p>
    <w:p>
      <w:pPr>
        <w:pStyle w:val="Body"/>
        <w:bidi w:val="0"/>
        <w:spacing w:line="360" w:lineRule="auto"/>
        <w:ind w:left="2160" w:right="0" w:firstLine="72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</w:p>
    <w:p>
      <w:pPr>
        <w:pStyle w:val="Body"/>
        <w:bidi w:val="0"/>
        <w:spacing w:line="360" w:lineRule="auto"/>
        <w:ind w:left="2160" w:right="0" w:firstLine="72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እያነበቡ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ሳለ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ማካተት፣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መንገዳቸውን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መከተል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እንቅስቃሴያቸውን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በማስመሰል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ጠቃሚ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ወላጆች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ባንድነት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ሆነው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ይህንን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ማድረግ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ጫፍ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Nyala" w:hAnsi="Nyala"/>
          <w:rtl w:val="0"/>
        </w:rPr>
        <w:t>ያ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ራ</w:t>
      </w:r>
      <w:r>
        <w:rPr>
          <w:rFonts w:ascii="Nyala" w:hAnsi="Nyala"/>
          <w:rtl w:val="0"/>
        </w:rPr>
        <w:t>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ዱ</w:t>
      </w:r>
      <w:r>
        <w:rPr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እንዲዘል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ያድርጉ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በሥዕሉ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ያንኳኩ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የመጽሐፉን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አጠቃላይ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ንቁ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አንባቢ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ይሁኑ።</w:t>
      </w:r>
      <w:r>
        <w:rPr>
          <w:rtl w:val="0"/>
        </w:rPr>
        <w:t xml:space="preserve">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ጨዋታዎች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በጣም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</w:rPr>
        <w:t xml:space="preserve">!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የተወሰነ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ያደርጋል፣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የተቀሩት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ተሳታፊዎች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ደግሞ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ይኮርጃሉ።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ማጨብጨብ፣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ሰላም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ደህና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ሁኑ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ማወዛወዝ፣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ዝምታ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ምልክት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ማሳየት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መብረር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</w:t>
      </w:r>
      <w:r>
        <w:rPr>
          <w:rtl w:val="0"/>
          <w:lang w:val="ru-RU"/>
        </w:rPr>
        <w:t xml:space="preserve">!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የእጆች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ቤተሰብ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ትንሽ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ማነው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ትልቅ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ማነው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አባል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እጁን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በወረቀት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እንዲያስቀምጥ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ይጋበዛል።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እርስዎ፣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ወላጅ፣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የእጆችን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ቅርጽ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ይሳሉ፣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ያጌጣሉ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ይሳያሉ።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ምስል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ማስታወሻ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ሊቀመጥ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ከአመት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መድገም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እንደተለወጠ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የሚዘምሩ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እጆች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አሉኝ</w:t>
      </w:r>
      <w:r>
        <w:rPr>
          <w:rtl w:val="0"/>
          <w:lang w:val="en-US"/>
        </w:rPr>
        <w:t xml:space="preserve"> (I have ten fingers)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ኮፍያዬ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ሶስት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ማዕዘን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አለው</w:t>
      </w:r>
      <w:r>
        <w:rPr>
          <w:rtl w:val="0"/>
          <w:lang w:val="en-US"/>
        </w:rPr>
        <w:t xml:space="preserve"> (My hat has three corners)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በመሳሰሉት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የታጀቡ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መዘመር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ምልክቶችን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ማከል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ሀሳብ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በሌሎች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ተወዳጅ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ማከል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ይዝናኑ</w:t>
      </w:r>
      <w:r>
        <w:rPr>
          <w:rtl w:val="0"/>
        </w:rPr>
        <w:t xml:space="preserve">!  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"https://bit.ly/34eLImN"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de-DE"/>
        </w:rPr>
        <w:t>QR -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ሲቃኙ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ጣቶችን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በመጠቀም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የታሪክ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እየጠበቀዎት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ይደሰቱ</w:t>
      </w:r>
      <w:r>
        <w:rPr>
          <w:rtl w:val="0"/>
          <w:lang w:val="ru-RU"/>
        </w:rPr>
        <w:t>!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"https://bit.ly/3JiuOqr"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Pinterest </w:t>
      </w:r>
      <w:r>
        <w:rPr>
          <w:rStyle w:val="Hyperlink.1"/>
          <w:rtl w:val="0"/>
        </w:rPr>
        <w:t xml:space="preserve">– </w:t>
      </w:r>
      <w:r>
        <w:rPr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ጥበቦች፣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Sifriyat Pijama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ውስጥ።</w:t>
      </w:r>
      <w:r>
        <w:rPr>
          <w:rFonts w:ascii="Times New Roman" w:cs="Times New Roman" w:hAnsi="Times New Roman" w:eastAsia="Times New Roman"/>
          <w:rtl w:val="1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yala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