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  <w:spacing w:after="0"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Кто хочет попробовать печенье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  <w:r>
        <w:rPr>
          <w:b w:val="1"/>
          <w:bCs w:val="1"/>
          <w:sz w:val="24"/>
          <w:szCs w:val="24"/>
          <w:rtl w:val="1"/>
          <w:lang w:val="ru-RU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-819150</wp:posOffset>
            </wp:positionH>
            <wp:positionV relativeFrom="page">
              <wp:posOffset>0</wp:posOffset>
            </wp:positionV>
            <wp:extent cx="2105634" cy="7113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34" cy="71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Маленькие дети любят ощущать себя самостоятельными и взрослыми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Постепенно малыш развивается и начинает делиться с другими людьми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уважать их потребности и желания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также предлагать им помощь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 книге «Кто хочет попробовать печенье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» перед нами предстает мир ребенка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который учится делиться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тем самым обнаруживая новые возможности для совершения добрых поступков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которые укрепляют связи между людьми и от которых становится хорошо на душе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"/>
        <w:jc w:val="center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«Подарок человека дает ему простор»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0"/>
          <w:szCs w:val="20"/>
          <w:rtl w:val="1"/>
        </w:rPr>
      </w:pP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 xml:space="preserve">Мишлей </w:t>
      </w:r>
      <w:r>
        <w:rPr>
          <w:b w:val="1"/>
          <w:bCs w:val="1"/>
          <w:sz w:val="20"/>
          <w:szCs w:val="20"/>
          <w:rtl w:val="0"/>
          <w:lang w:val="ru-RU"/>
        </w:rPr>
        <w:t>18:16)</w:t>
      </w:r>
    </w:p>
    <w:p>
      <w:pPr>
        <w:pStyle w:val="Body"/>
        <w:bidi w:val="1"/>
        <w:ind w:left="0" w:right="0" w:firstLine="0"/>
        <w:jc w:val="left"/>
        <w:rPr>
          <w:rtl w:val="1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line">
                  <wp:posOffset>483989</wp:posOffset>
                </wp:positionV>
                <wp:extent cx="2156540" cy="127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540" cy="127000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Малыши учатся делиться с другими и действовать сообща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когда взрослые показывают им хороший пример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привлекают их к совместной деятельности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позволяя им постепенно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в индивидуальном темпе делиться своими вещами с другими людьми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69.8pt;height:10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angle="0fd" focus="100%" colors="50.0% #FFD58D" color="#FFDB9B" opacity="100.0%" color2="#FFD078" o:opacity2="100.0%" type="gradientUnscaled"/>
                <v:stroke filltype="solid" color="#4472C4" opacity="100.0%" weight="2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Малыши учатся делиться с другими и действовать сообща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когда взрослые показывают им хороший пример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привлекают их к совместной деятельности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позволяя им постепенно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в индивидуальном темпе делиться своими вещами с другими людьми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0"/>
          <w:szCs w:val="20"/>
          <w:rtl w:val="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2594610</wp:posOffset>
                </wp:positionH>
                <wp:positionV relativeFrom="line">
                  <wp:posOffset>611340</wp:posOffset>
                </wp:positionV>
                <wp:extent cx="1105456" cy="48034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56" cy="480344"/>
                        </a:xfrm>
                        <a:prstGeom prst="roundRect">
                          <a:avLst>
                            <a:gd name="adj" fmla="val 39659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 Light" w:hAnsi="Calibri Light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Я тоже могу помочь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87.0pt;height:37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8566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 Light" w:hAnsi="Calibri Light" w:hint="default"/>
                          <w:sz w:val="24"/>
                          <w:szCs w:val="24"/>
                          <w:rtl w:val="0"/>
                          <w:lang w:val="ru-RU"/>
                        </w:rPr>
                        <w:t>Я тоже могу помочь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:rtl w:val="0"/>
                          <w:lang w:val="ru-RU"/>
                        </w:rPr>
                        <w:t>!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0"/>
          <w:szCs w:val="20"/>
          <w:rtl w:val="1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4057649</wp:posOffset>
                </wp:positionH>
                <wp:positionV relativeFrom="line">
                  <wp:posOffset>470512</wp:posOffset>
                </wp:positionV>
                <wp:extent cx="1365409" cy="762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409" cy="76200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alibri Light" w:cs="Calibri Light" w:hAnsi="Calibri Light" w:eastAsia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Раздай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пожалуйста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печенье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 Light" w:hAnsi="Calibri Light" w:hint="defaul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Большое спасибо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07.5pt;height:6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5400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alibri Light" w:cs="Calibri Light" w:hAnsi="Calibri Light" w:eastAsia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hint="default"/>
                          <w:sz w:val="24"/>
                          <w:szCs w:val="24"/>
                          <w:rtl w:val="0"/>
                          <w:lang w:val="ru-RU"/>
                        </w:rPr>
                        <w:t>Раздай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4"/>
                          <w:szCs w:val="24"/>
                          <w:rtl w:val="0"/>
                          <w:lang w:val="ru-RU"/>
                        </w:rPr>
                        <w:t>пожалуйста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4"/>
                          <w:szCs w:val="24"/>
                          <w:rtl w:val="0"/>
                          <w:lang w:val="ru-RU"/>
                        </w:rPr>
                        <w:t>печенье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:rtl w:val="0"/>
                          <w:lang w:val="ru-RU"/>
                        </w:rPr>
                        <w:t xml:space="preserve">.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 Light" w:hAnsi="Calibri Light" w:hint="default"/>
                          <w:sz w:val="24"/>
                          <w:szCs w:val="24"/>
                          <w:rtl w:val="0"/>
                          <w:lang w:val="ru-RU"/>
                        </w:rPr>
                        <w:t>Большое спасибо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:rtl w:val="0"/>
                          <w:lang w:val="ru-RU"/>
                        </w:rPr>
                        <w:t>!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>
      <w:pPr>
        <w:pStyle w:val="Body"/>
        <w:bidi w:val="1"/>
        <w:ind w:left="0" w:right="0" w:firstLine="0"/>
        <w:jc w:val="center"/>
        <w:rPr>
          <w:rtl w:val="1"/>
        </w:rPr>
      </w:pPr>
      <w:r>
        <w:rPr>
          <w:rtl w:val="1"/>
        </w:rPr>
        <w:drawing>
          <wp:inline distT="0" distB="0" distL="0" distR="0">
            <wp:extent cx="5943600" cy="334331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1"/>
        <w:ind w:left="0" w:right="0" w:firstLine="0"/>
        <w:jc w:val="center"/>
        <w:rPr>
          <w:rtl w:val="1"/>
        </w:rPr>
      </w:pP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"/>
        <w:bidi w:val="1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1"/>
          <w:lang w:val="ru-RU"/>
        </w:rPr>
      </w:pPr>
    </w:p>
    <w:p>
      <w:pPr>
        <w:pStyle w:val="Body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ody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Читаем вместе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играем вместе</w:t>
      </w:r>
    </w:p>
    <w:p>
      <w:pPr>
        <w:pStyle w:val="Body"/>
        <w:jc w:val="center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Мы тоже можем помочь</w:t>
      </w:r>
      <w:r>
        <w:rPr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Какие поручения малыши могут выполнять дома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Много всего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!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расставлять стаканы на обеденном столе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подметать маленькой метлой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кормить домашнего питомца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также… Угощать печеньем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Поговорите с малышами и обсудите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 чем они помогают дома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 в чем еще они хотели бы и могли бы участвовать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Кто есть кто в нашей семье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Мальчик в рассказе раздает печенье членам своей семьи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бабушке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дяде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сестре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кузине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из кого состоит ваша семья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Расскажите о членах вашей семьи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назовите их имена и роли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«бабушка Таня»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«дядя Боря»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используя семейные фотографии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Готовим угощение вместе</w:t>
      </w:r>
      <w:r>
        <w:rPr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Вы тоже можете вместе приготовить угощение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например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шоколадные шарики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вазу с фруктами или нарезанный ломтями огурец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также приготовить угощение «понарошку» из пластилина и раздать его куклам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Игра «У бабушки было печенье…»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Знаете пальчиковую игру «Сорока</w:t>
      </w:r>
      <w:r>
        <w:rPr>
          <w:rFonts w:ascii="Calibri Light" w:hAnsi="Calibri Light"/>
          <w:sz w:val="24"/>
          <w:szCs w:val="24"/>
          <w:rtl w:val="0"/>
          <w:lang w:val="ru-RU"/>
        </w:rPr>
        <w:t>-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белобока кашку варила»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Похожим образом сыграйте с детьми в игру «У мальчика было печенье»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малыш раскрывает ладошку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один из родителей начинает считать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«У мальчика было печенье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 xml:space="preserve">дал бабушке </w:t>
      </w:r>
      <w:r>
        <w:rPr>
          <w:rFonts w:ascii="Calibri Light" w:hAnsi="Calibri Light"/>
          <w:sz w:val="24"/>
          <w:szCs w:val="24"/>
          <w:rtl w:val="0"/>
          <w:lang w:val="ru-RU"/>
        </w:rPr>
        <w:t>(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держимся за большой пальчик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),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 xml:space="preserve">дал дяде </w:t>
      </w:r>
      <w:r>
        <w:rPr>
          <w:rFonts w:ascii="Calibri Light" w:hAnsi="Calibri Light"/>
          <w:sz w:val="24"/>
          <w:szCs w:val="24"/>
          <w:rtl w:val="0"/>
          <w:lang w:val="ru-RU"/>
        </w:rPr>
        <w:t>(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держимся за указательный пальчик</w:t>
      </w:r>
      <w:r>
        <w:rPr>
          <w:rFonts w:ascii="Calibri Light" w:hAnsi="Calibri Light"/>
          <w:sz w:val="24"/>
          <w:szCs w:val="24"/>
          <w:rtl w:val="0"/>
          <w:lang w:val="ru-RU"/>
        </w:rPr>
        <w:t>)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…» Таким образом пересчитывают все пальчики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каждый из которых ассоциируют с отдельным «образом»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Кому вы отдадите последний кусочек печенья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</w:p>
    <w:p>
      <w:pPr>
        <w:pStyle w:val="Body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spacing w:line="360" w:lineRule="auto"/>
        <w:rPr>
          <w:rFonts w:ascii="Calibri Light" w:cs="Calibri Light" w:hAnsi="Calibri Light" w:eastAsia="Calibri Light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"https://www.splk.org.il/book/do-you-want-to-taste-them/#sirtonim"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 xml:space="preserve">QR </w:t>
      </w:r>
      <w:r>
        <w:rPr>
          <w:rStyle w:val="Hyperlink.0"/>
          <w:rtl w:val="0"/>
        </w:rPr>
        <w:t>‒</w:t>
      </w:r>
      <w:r>
        <w:rPr/>
        <w:fldChar w:fldCharType="end" w:fldLock="0"/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Хотите поиграть в угощение печеньем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Отсканируйте код и сыграйте с малышами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spacing w:line="36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"https://www.pinterest.com/grinspoonisrael/_saved/"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Pinterest </w:t>
      </w:r>
      <w:r>
        <w:rPr>
          <w:rStyle w:val="Hyperlink.0"/>
          <w:rtl w:val="0"/>
        </w:rPr>
        <w:t xml:space="preserve">‒ </w:t>
      </w:r>
      <w:r>
        <w:rPr/>
        <w:fldChar w:fldCharType="end" w:fldLock="0"/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Идеи для поделок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песен и игр на странице книги «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Кто хочет попробовать печенье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»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на 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Pinterest </w:t>
      </w:r>
      <w:bookmarkStart w:name="_Hlk74748246" w:id="0"/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«</w:t>
      </w:r>
      <w:bookmarkEnd w:id="0"/>
      <w:bookmarkStart w:name="_Hlk74745872" w:id="1"/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Пижамной библиотечки»</w:t>
      </w:r>
      <w:bookmarkEnd w:id="1"/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