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</w:rPr>
      </w:pPr>
      <w:r>
        <w:rPr>
          <w:b w:val="1"/>
          <w:bCs w:val="1"/>
          <w:rtl w:val="0"/>
          <w:lang w:val="en-US"/>
        </w:rPr>
        <w:t>Who wants to taste</w:t>
      </w:r>
      <w:bookmarkStart w:name="_Hlk88729487" w:id="0"/>
      <w:r>
        <w:rPr>
          <w:b w:val="1"/>
          <w:bCs w:val="1"/>
          <w:rtl w:val="0"/>
          <w:lang w:val="en-US"/>
        </w:rPr>
        <w:t>? (TIRTZU LIT'OM</w:t>
      </w:r>
      <w:r>
        <w:rPr>
          <w:rtl w:val="0"/>
          <w:lang w:val="en-US"/>
        </w:rPr>
        <w:t>? )</w:t>
      </w:r>
      <w:bookmarkEnd w:id="0"/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-1051560</wp:posOffset>
            </wp:positionH>
            <wp:positionV relativeFrom="page">
              <wp:posOffset>0</wp:posOffset>
            </wp:positionV>
            <wp:extent cx="2527300" cy="11049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8 at 5.36.01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Toddlers love to feel like they're independent and mature. Slowly, the toddler develops and begins to share with others, consider and offer help. The book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Who wants to taste?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(TIRTZU LIT'OM?) presents the world of a toddler who learns to give, and thus discovers new possibilities of connection and giving that strengthen ties and expand the heart:   </w:t>
      </w: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A man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gift maketh room for him</w:t>
      </w:r>
      <w:r>
        <w:rPr>
          <w:rtl w:val="0"/>
          <w:lang w:val="en-US"/>
        </w:rPr>
        <w:t xml:space="preserve"> </w:t>
      </w: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>[Proverbs 18:16]</w:t>
      </w: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drawing>
          <wp:inline distT="0" distB="0" distL="0" distR="0">
            <wp:extent cx="5274310" cy="296683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82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49"/>
        <w:gridCol w:w="4150"/>
      </w:tblGrid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4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Can you hand out the cookies?  Thank you!</w:t>
            </w:r>
          </w:p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תוכל לחלק עוגיות</w:t>
            </w:r>
            <w:r>
              <w:rPr>
                <w:rFonts w:ascii="Microsoft Sans Serif" w:hAnsi="Microsoft Sans Serif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? </w:t>
            </w: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תודה רבה</w:t>
            </w:r>
            <w:r>
              <w:rPr>
                <w:rFonts w:ascii="Microsoft Sans Serif" w:hAnsi="Microsoft Sans Serif"/>
                <w:sz w:val="24"/>
                <w:szCs w:val="24"/>
                <w:shd w:val="nil" w:color="auto" w:fill="auto"/>
                <w:rtl w:val="1"/>
                <w:lang w:val="he-IL" w:bidi="he-IL"/>
              </w:rPr>
              <w:t>!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I can help too!</w:t>
            </w:r>
          </w:p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גם אני יכול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לעזור</w:t>
            </w:r>
            <w:r>
              <w:rPr>
                <w:rFonts w:ascii="Microsoft Sans Serif" w:hAnsi="Microsoft Sans Serif"/>
                <w:sz w:val="24"/>
                <w:szCs w:val="24"/>
                <w:shd w:val="nil" w:color="auto" w:fill="auto"/>
                <w:rtl w:val="1"/>
                <w:lang w:val="he-IL" w:bidi="he-IL"/>
              </w:rPr>
              <w:t>!</w:t>
            </w:r>
          </w:p>
        </w:tc>
      </w:tr>
      <w:tr>
        <w:tblPrEx>
          <w:shd w:val="clear" w:color="auto" w:fill="cdd4e9"/>
        </w:tblPrEx>
        <w:trPr>
          <w:trHeight w:val="1757" w:hRule="atLeast"/>
        </w:trPr>
        <w:tc>
          <w:tcPr>
            <w:tcW w:type="dxa" w:w="4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Toddlers learn about sharing and collaborating when adults demonstrate the actions, include the toddlers in the activities and allow them to share gradually, and at a pace suitable for each one of them. </w:t>
            </w:r>
          </w:p>
        </w:tc>
        <w:tc>
          <w:tcPr>
            <w:tcW w:type="dxa" w:w="4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פעוטות לומדים לחלוק ולשתף פעולה כשמבוגרים מדגימים פעולות</w:t>
            </w:r>
            <w:r>
              <w:rPr>
                <w:rFonts w:ascii="Microsoft Sans Serif" w:hAnsi="Microsoft Sans Serif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, </w:t>
            </w: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משתפים אותם</w:t>
            </w:r>
            <w:r>
              <w:rPr>
                <w:rFonts w:ascii="Microsoft Sans Serif" w:hAnsi="Microsoft Sans Serif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, </w:t>
            </w: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ומאפשרים להם לחלוק בהדרגה</w:t>
            </w:r>
            <w:r>
              <w:rPr>
                <w:rFonts w:ascii="Microsoft Sans Serif" w:hAnsi="Microsoft Sans Serif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, </w:t>
            </w:r>
            <w:r>
              <w:rPr>
                <w:rFonts w:ascii="Arial Unicode MS" w:cs="Microsoft Sans Serif" w:hAnsi="Arial Unicode MS" w:eastAsia="Arial Unicode MS" w:hint="cs"/>
                <w:sz w:val="24"/>
                <w:szCs w:val="24"/>
                <w:shd w:val="nil" w:color="auto" w:fill="auto"/>
                <w:rtl w:val="1"/>
                <w:lang w:val="he-IL" w:bidi="he-IL"/>
              </w:rPr>
              <w:t>ובקצב המתאים לכל אחת ואחד מהם</w:t>
            </w:r>
          </w:p>
        </w:tc>
      </w:tr>
    </w:tbl>
    <w:p>
      <w:pPr>
        <w:pStyle w:val="Normal.0"/>
        <w:widowControl w:val="0"/>
        <w:bidi w:val="0"/>
        <w:spacing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hd w:val="clear" w:color="auto" w:fill="ffff00"/>
          <w:lang w:val="he-IL" w:bidi="he-IL"/>
        </w:rPr>
      </w:pPr>
    </w:p>
    <w:p>
      <w:pPr>
        <w:pStyle w:val="List Paragraph"/>
        <w:bidi w:val="0"/>
        <w:ind w:left="720" w:right="27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Копию этих страниц на русском языке можно найти в русской части нашего сайта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"http://www.splk.org"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www.splk.org</w:t>
      </w:r>
      <w:r>
        <w:rPr>
          <w:rtl w:val="0"/>
        </w:rPr>
        <w:fldChar w:fldCharType="end" w:fldLock="0"/>
      </w:r>
      <w:r>
        <w:rPr>
          <w:sz w:val="24"/>
          <w:szCs w:val="24"/>
          <w:rtl w:val="0"/>
          <w:lang w:val="en-US"/>
        </w:rPr>
        <w:t>.il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hd w:val="clear" w:color="auto" w:fill="ffff00"/>
          <w:lang w:val="he-IL" w:bidi="he-IL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 xml:space="preserve">Reading together </w:t>
      </w:r>
      <w:r>
        <w:rPr>
          <w:b w:val="1"/>
          <w:bCs w:val="1"/>
          <w:rtl w:val="0"/>
          <w:lang w:val="en-US"/>
        </w:rPr>
        <w:t>–</w:t>
      </w:r>
      <w:r>
        <w:rPr>
          <w:b w:val="1"/>
          <w:bCs w:val="1"/>
          <w:rtl w:val="0"/>
          <w:lang w:val="en-US"/>
        </w:rPr>
        <w:t>Experiencing together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 xml:space="preserve">We can help too! 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What can toddlers do at home? Many things! They can put glasses on the dining table, sweep with a small broom, feed the pets, and... offer cookies. </w:t>
      </w:r>
      <w:bookmarkStart w:name="_Hlk88730406" w:id="1"/>
      <w:r>
        <w:rPr>
          <w:rtl w:val="0"/>
          <w:lang w:val="en-US"/>
        </w:rPr>
        <w:t>It is worthwhile to talk and show what the toddler is helping with at home, and what else they want and can participate in</w:t>
      </w:r>
      <w:bookmarkEnd w:id="1"/>
      <w:r>
        <w:rPr>
          <w:rtl w:val="0"/>
          <w:lang w:val="en-US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Who is in the family?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The child in the story hands out cookies to other family members: grandmother, uncle, sister, cousin. Who are your family members? You can talk about family members, say their names and thier roles, such as: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Grandma Braha,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Uncle Baruch,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use family photo, and use family photos.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Let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make some refreshments together!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You too can prepare refreshments together, such as chocolate balls, a plate of fruit, or a sliced cucumber. You can prepare "pretend" refreshments using play dough and offer to the dolls at home. 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b w:val="1"/>
          <w:bCs w:val="1"/>
          <w:rtl w:val="0"/>
          <w:lang w:val="en-US"/>
        </w:rPr>
        <w:t>Game: Grandma had cookies</w:t>
      </w:r>
      <w:r>
        <w:rPr>
          <w:b w:val="1"/>
          <w:bCs w:val="1"/>
          <w:rtl w:val="0"/>
          <w:lang w:val="en-US"/>
        </w:rPr>
        <w:t>…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tl w:val="0"/>
          <w:lang w:val="en-US"/>
        </w:rPr>
        <w:t xml:space="preserve">Do you know the game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Grandma made porridge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?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child had cookies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can be played in a similar way, in which the toddler opens her, or his hand, and the parent begins to count: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The little boy/girl had cookies and gave one to Grandma (holding the thumb), and one to Uncle (holding the forefinger) etc. And so you count the fingers by allocating a family member to each one. Who will you give the last cookie to?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Normal.0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"https://bit.ly/3fEYpwj"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QR 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Would you like to play at handing out cookies? Scan the code and you play this game with the toddler.  </w:t>
      </w:r>
    </w:p>
    <w:p>
      <w:pPr>
        <w:pStyle w:val="Normal.0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"https://bit.ly/30HXzLA"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Pinterest 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Crafts, songs, and activities on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Who wants to taste?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page in the Sifriyat Pijama (</w:t>
      </w:r>
      <w:r>
        <w:rPr>
          <w:rFonts w:ascii="Arial Unicode MS" w:cs="Times New Roman" w:hAnsi="Arial Unicode MS" w:eastAsia="Arial Unicode MS" w:hint="cs"/>
          <w:rtl w:val="1"/>
          <w:lang w:val="he-IL" w:bidi="he-IL"/>
        </w:rPr>
        <w:t>ספריית פיג</w:t>
      </w:r>
      <w:r>
        <w:rPr>
          <w:rFonts w:ascii="Times New Roman" w:hAnsi="Times New Roman"/>
          <w:rtl w:val="1"/>
          <w:lang w:val="he-IL" w:bidi="he-IL"/>
        </w:rPr>
        <w:t>'</w:t>
      </w:r>
      <w:r>
        <w:rPr>
          <w:rFonts w:ascii="Arial Unicode MS" w:cs="Times New Roman" w:hAnsi="Arial Unicode MS" w:eastAsia="Arial Unicode MS" w:hint="cs"/>
          <w:rtl w:val="1"/>
          <w:lang w:val="he-IL" w:bidi="he-IL"/>
        </w:rPr>
        <w:t>מה</w:t>
      </w:r>
      <w:r>
        <w:rPr>
          <w:rtl w:val="0"/>
          <w:lang w:val="en-US"/>
        </w:rPr>
        <w:t>) on Pinterest</w:t>
      </w:r>
      <w:r>
        <w:rPr>
          <w:rFonts w:ascii="Times New Roman" w:cs="Times New Roman" w:hAnsi="Times New Roman" w:eastAsia="Times New Roman"/>
          <w:rtl w:val="1"/>
        </w:rPr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character" w:styleId="Hyperlink.1">
    <w:name w:val="Hyperlink.1"/>
    <w:basedOn w:val="Link"/>
    <w:next w:val="Hyperlink.1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