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1"/>
        <w:spacing w:after="0"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1"/>
        </w:rPr>
      </w:pPr>
      <w:r>
        <w:rPr>
          <w:b w:val="1"/>
          <w:bCs w:val="1"/>
          <w:sz w:val="24"/>
          <w:szCs w:val="24"/>
          <w:rtl w:val="0"/>
          <w:lang w:val="ru-RU"/>
        </w:rPr>
        <w:t>Дедушкины карманы – для семей</w:t>
      </w:r>
      <w:r>
        <w:rPr>
          <w:b w:val="1"/>
          <w:bCs w:val="1"/>
          <w:sz w:val="24"/>
          <w:szCs w:val="24"/>
          <w:rtl w:val="1"/>
          <w:lang w:val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-920750</wp:posOffset>
            </wp:positionH>
            <wp:positionV relativeFrom="page">
              <wp:posOffset>187209</wp:posOffset>
            </wp:positionV>
            <wp:extent cx="2152649" cy="72719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49" cy="727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Зачем нужны часы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 что делают с семенами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Любопытные малыши задают вопросы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 благодаря ответам на эти вопросы они познают мир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Близкие отношения со взрослыми позволяют детям задавать вопросы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получать ответы и с удовольствием учиться новому в подходящем для них ритме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также находить приятные сюрпризы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свидетельствующие о внимании и любви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 духе слов</w:t>
      </w:r>
      <w:r>
        <w:rPr>
          <w:rFonts w:ascii="Calibri Light" w:hAnsi="Calibri Light"/>
          <w:sz w:val="24"/>
          <w:szCs w:val="24"/>
          <w:rtl w:val="0"/>
          <w:lang w:val="ru-RU"/>
        </w:rPr>
        <w:t>:</w:t>
      </w:r>
    </w:p>
    <w:p>
      <w:pPr>
        <w:pStyle w:val="Body"/>
        <w:jc w:val="center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«Расспроси своего отца — пусть он расскажет тебе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своих старцев — пусть поведают они»</w:t>
      </w:r>
    </w:p>
    <w:p>
      <w:pPr>
        <w:pStyle w:val="Body"/>
        <w:jc w:val="center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Второзаконие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{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Дварим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}, 32:7)</w: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628331</wp:posOffset>
                </wp:positionH>
                <wp:positionV relativeFrom="line">
                  <wp:posOffset>260245</wp:posOffset>
                </wp:positionV>
                <wp:extent cx="2337119" cy="153749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119" cy="1537494"/>
                        </a:xfrm>
                        <a:prstGeom prst="roundRect">
                          <a:avLst>
                            <a:gd name="adj" fmla="val 12390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alibri Light" w:hAnsi="Calibri Light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Крепкие связи с пожилыми членами семьи ускоряют эмоциональное и умственное развитие ребенка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а также формируют в нем чувство социальной принадлежности и психологическую устойчивость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84.0pt;height:121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2676">
                <v:fill angle="0fd" focus="100%" colors="50.0% #FFD58D" color="#FFDB9B" opacity="100.0%" color2="#FFD078" o:opacity2="100.0%" type="gradientUnscale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Calibri Light" w:hAnsi="Calibri Light" w:hint="default"/>
                          <w:sz w:val="24"/>
                          <w:szCs w:val="24"/>
                          <w:rtl w:val="0"/>
                          <w:lang w:val="ru-RU"/>
                        </w:rPr>
                        <w:t>Крепкие связи с пожилыми членами семьи ускоряют эмоциональное и умственное развитие ребенка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24"/>
                          <w:szCs w:val="24"/>
                          <w:rtl w:val="0"/>
                          <w:lang w:val="ru-RU"/>
                        </w:rPr>
                        <w:t>а также формируют в нем чувство социальной принадлежности и психологическую устойчивость</w:t>
                      </w:r>
                      <w:r>
                        <w:rPr>
                          <w:rFonts w:ascii="Calibri Light" w:cs="Calibri Light" w:hAnsi="Calibri Light" w:eastAsia="Calibri Light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</w:p>
    <w:p>
      <w:pPr>
        <w:pStyle w:val="Body"/>
        <w:jc w:val="center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3686432</wp:posOffset>
                </wp:positionH>
                <wp:positionV relativeFrom="line">
                  <wp:posOffset>604974</wp:posOffset>
                </wp:positionV>
                <wp:extent cx="1209716" cy="508397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716" cy="508397"/>
                        </a:xfrm>
                        <a:prstGeom prst="roundRect">
                          <a:avLst>
                            <a:gd name="adj" fmla="val 37471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Чем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мы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займемся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сегодня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дедушка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zh-TW" w:eastAsia="zh-TW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95.3pt;height:4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8094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widowControl w:val="0"/>
                        <w:spacing w:after="0" w:line="240" w:lineRule="auto"/>
                      </w:pP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Чем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</w:rPr>
                        <w:t xml:space="preserve">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мы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</w:rPr>
                        <w:t xml:space="preserve">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займемся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</w:rPr>
                        <w:t xml:space="preserve">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сегодня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дедушка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zh-TW" w:eastAsia="zh-TW"/>
                        </w:rPr>
                        <w:t>?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</w:p>
    <w:p>
      <w:pPr>
        <w:pStyle w:val="Body"/>
        <w:jc w:val="center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drawing>
          <wp:inline distT="0" distB="0" distL="0" distR="0">
            <wp:extent cx="5943600" cy="334309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Arial" w:cs="Arial" w:hAnsi="Arial" w:eastAsia="Arial"/>
          <w:shd w:val="clear" w:color="auto" w:fill="ffff00"/>
          <w:lang w:val="he-IL" w:bidi="he-IL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1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Читаем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вместе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играем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вместе</w:t>
      </w:r>
    </w:p>
    <w:p>
      <w:pPr>
        <w:pStyle w:val="Body"/>
        <w:jc w:val="center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Читаем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вместе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Прочитайте рассказ вместе с малышами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поощряя их активное участие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где ключ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Для чего нужна нитка и зачем крошки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Какой сюрприз спрятан в кармашке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Игра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угадайка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Спрячьте в кармане вашей одежды какой</w:t>
      </w:r>
      <w:r>
        <w:rPr>
          <w:rFonts w:ascii="Calibri Light" w:hAnsi="Calibri Light"/>
          <w:sz w:val="24"/>
          <w:szCs w:val="24"/>
          <w:rtl w:val="0"/>
          <w:lang w:val="ru-RU"/>
        </w:rPr>
        <w:t>-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то предмет и позвольте малышу догадаться что там с помощью осязания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давать намеки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показывать краешек предмета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в итоге вместе рассмотреть его и продемонстрировать для чего он используется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Совместные семейные занятия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Дедушка с мальчиком разговаривают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сеют семена и кормят кролика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Чем малыши любят заниматься вместе с пожилыми членами семьи – дедушками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бабушками и другими родственниками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Что для чего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«Ключ для того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чтобы открывать»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«билет для поезда»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для чего нужна корзина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Или ложка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Пройдитесь по дому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выберите предметы и вместе подумайте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как они называются и что с их помощью делают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Игра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лото «Найди соответствия»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 xml:space="preserve"> появится при сканировании кода</w:t>
      </w:r>
      <w:r>
        <w:rPr>
          <w:rFonts w:ascii="Calibri Light" w:hAnsi="Calibri Light"/>
          <w:sz w:val="24"/>
          <w:szCs w:val="24"/>
          <w:rtl w:val="0"/>
          <w:lang w:val="ru-RU"/>
        </w:rPr>
        <w:t>:</w:t>
      </w:r>
    </w:p>
    <w:p>
      <w:pPr>
        <w:pStyle w:val="Body"/>
        <w:spacing w:line="360" w:lineRule="auto"/>
        <w:rPr>
          <w:b w:val="1"/>
          <w:bCs w:val="1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"https://bit.ly/3oH2tR0"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 xml:space="preserve">QR </w:t>
      </w:r>
      <w:r>
        <w:rPr>
          <w:rStyle w:val="Hyperlink.0"/>
          <w:rtl w:val="0"/>
        </w:rPr>
        <w:t>‒</w:t>
      </w:r>
      <w:r>
        <w:rPr/>
        <w:fldChar w:fldCharType="end" w:fldLock="0"/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Отсканируйте код и скачайте игру «Найди соответствия»</w:t>
      </w:r>
    </w:p>
    <w:p>
      <w:pPr>
        <w:pStyle w:val="Body"/>
        <w:spacing w:line="36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"https://bit.ly/3EqOK7a"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 xml:space="preserve">Pinterest </w:t>
      </w:r>
      <w:r>
        <w:rPr>
          <w:rStyle w:val="Hyperlink.0"/>
          <w:rtl w:val="0"/>
        </w:rPr>
        <w:t xml:space="preserve">‒ </w:t>
      </w:r>
      <w:r>
        <w:rPr/>
        <w:fldChar w:fldCharType="end" w:fldLock="0"/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Идеи для поделок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песен и игр на странице книги «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Дедушкины карманы»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на 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Pinterest </w:t>
      </w:r>
      <w:bookmarkStart w:name="_Hlk74748246" w:id="0"/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</w:t>
      </w:r>
      <w:bookmarkEnd w:id="0"/>
      <w:bookmarkStart w:name="_Hlk74745872" w:id="1"/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Пижамной библиотечки»</w:t>
      </w:r>
      <w:bookmarkEnd w:id="1"/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b w:val="1"/>
      <w:bCs w:val="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