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1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Grandpa's Pockets 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– </w:t>
      </w:r>
      <w:r>
        <w:rPr>
          <w:b w:val="1"/>
          <w:bCs w:val="1"/>
          <w:sz w:val="28"/>
          <w:szCs w:val="28"/>
          <w:rtl w:val="0"/>
          <w:lang w:val="en-US"/>
        </w:rPr>
        <w:t>For Families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60325</wp:posOffset>
            </wp:positionH>
            <wp:positionV relativeFrom="page">
              <wp:posOffset>0</wp:posOffset>
            </wp:positionV>
            <wp:extent cx="2152650" cy="727191"/>
            <wp:effectExtent l="0" t="0" r="0" b="0"/>
            <wp:wrapNone/>
            <wp:docPr id="1073741825" name="officeArt object" descr="Screen Shot 2021-11-22 at 11.35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 descr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Why do we need a clock? And what do we do with seeds?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Toddlers are curious and ask lots of questions and the answers teach them about the world.  A good connection with adults allows toddlers to ask questions, receive answers, and learn in a joyful way at a pace that suits them. They will find surprises of love and attention, in the spirit of the words:</w:t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Ask your father and he will tell you, ask your elders and they will explain to you.</w:t>
      </w:r>
      <w:r>
        <w:rPr>
          <w:b w:val="1"/>
          <w:bCs w:val="1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-289784</wp:posOffset>
            </wp:positionH>
            <wp:positionV relativeFrom="line">
              <wp:posOffset>335444</wp:posOffset>
            </wp:positionV>
            <wp:extent cx="5837369" cy="340902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rtboard 1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369" cy="3409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[Deuteronomy 32:7]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jc w:val="right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hd w:val="clear" w:color="auto" w:fill="ffff00"/>
          <w:lang w:val="he-IL" w:bidi="he-IL"/>
        </w:rPr>
      </w:pP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1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Reading Together </w:t>
      </w:r>
      <w:r>
        <w:rPr>
          <w:b w:val="1"/>
          <w:bCs w:val="1"/>
          <w:sz w:val="28"/>
          <w:szCs w:val="28"/>
          <w:rtl w:val="0"/>
          <w:lang w:val="en-US"/>
        </w:rPr>
        <w:t xml:space="preserve">– </w:t>
      </w:r>
      <w:r>
        <w:rPr>
          <w:b w:val="1"/>
          <w:bCs w:val="1"/>
          <w:sz w:val="28"/>
          <w:szCs w:val="28"/>
          <w:rtl w:val="0"/>
          <w:lang w:val="en-US"/>
        </w:rPr>
        <w:t xml:space="preserve">Experiencing Together 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 Together 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It is worth sharing the reading of the story with the toddlers: Where is the key? What do you do with the string, and what are the crumbs for? What surprise is hiding in the small pocket? 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Guessing Game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Hide an object in a garment pocket and let the toddler guess what you hid with the sense of touch. You can provide clues, reveal a fraction of the object, and eventually disclose the item and demonstrate what it is used for.  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Doing Things Together in the Family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Grandfather and the child are talking, sowing seeds, and feeding the rabbit. What do toddlers love to do with adults in the family? With grandparents and other family members?  </w:t>
      </w:r>
    </w:p>
    <w:p>
      <w:pPr>
        <w:pStyle w:val="Normal.0"/>
        <w:rPr>
          <w:rFonts w:ascii="Arial" w:cs="Arial" w:hAnsi="Arial" w:eastAsia="Arial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What Goes with What?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>A key in order to open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 xml:space="preserve">;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A ticket to ride the train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 xml:space="preserve">; and what is a basket for? Or a spoon? You can walk around the house and choose items, then talk and check together what they are called and what they are used for. Matching Game </w:t>
      </w:r>
      <w:r>
        <w:rPr>
          <w:rtl w:val="0"/>
          <w:lang w:val="en-US"/>
        </w:rPr>
        <w:t>–</w:t>
      </w:r>
      <w:r>
        <w:rPr>
          <w:rtl w:val="0"/>
          <w:lang w:val="en-US"/>
        </w:rPr>
        <w:t xml:space="preserve">What Belongs to What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is waiting for you when you scan the code:</w:t>
      </w:r>
    </w:p>
    <w:p>
      <w:pPr>
        <w:pStyle w:val="Normal.0"/>
        <w:bidi w:val="0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8"/>
          <w:szCs w:val="28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8"/>
          <w:szCs w:val="28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instrText xml:space="preserve"> HYPERLINK "https://bit.ly/3oH2tR0"</w:instrText>
      </w:r>
      <w:r>
        <w:rPr>
          <w:rStyle w:val="Hyperlink.0"/>
          <w:rFonts w:ascii="Times New Roman" w:cs="Times New Roman" w:hAnsi="Times New Roman" w:eastAsia="Times New Roman"/>
          <w:b w:val="1"/>
          <w:bCs w:val="1"/>
          <w:outline w:val="0"/>
          <w:color w:val="0563c1"/>
          <w:sz w:val="28"/>
          <w:szCs w:val="28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b w:val="1"/>
          <w:bCs w:val="1"/>
          <w:outline w:val="0"/>
          <w:color w:val="0563c1"/>
          <w:sz w:val="28"/>
          <w:szCs w:val="28"/>
          <w:u w:val="single" w:color="0563c1"/>
          <w:rtl w:val="0"/>
          <w:lang w:val="de-DE"/>
          <w14:textFill>
            <w14:solidFill>
              <w14:srgbClr w14:val="0563C1"/>
            </w14:solidFill>
          </w14:textFill>
        </w:rPr>
        <w:t xml:space="preserve">QR </w:t>
      </w:r>
      <w:r>
        <w:rPr>
          <w:rStyle w:val="None"/>
          <w:rFonts w:ascii="Times New Roman" w:hAnsi="Times New Roman" w:hint="default"/>
          <w:b w:val="1"/>
          <w:bCs w:val="1"/>
          <w:outline w:val="0"/>
          <w:color w:val="0563c1"/>
          <w:sz w:val="28"/>
          <w:szCs w:val="28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>–</w:t>
      </w:r>
      <w:r>
        <w:rPr>
          <w:rtl w:val="0"/>
        </w:rPr>
        <w:fldChar w:fldCharType="end" w:fldLock="0"/>
      </w:r>
      <w:r>
        <w:rPr>
          <w:rStyle w:val="None"/>
          <w:rtl w:val="0"/>
          <w:lang w:val="en-US"/>
        </w:rPr>
        <w:t xml:space="preserve"> Scan to download the game </w:t>
      </w:r>
      <w:r>
        <w:rPr>
          <w:rStyle w:val="None"/>
          <w:rtl w:val="0"/>
          <w:lang w:val="en-US"/>
        </w:rPr>
        <w:t>“</w:t>
      </w:r>
      <w:r>
        <w:rPr>
          <w:rStyle w:val="None"/>
          <w:rtl w:val="0"/>
          <w:lang w:val="en-US"/>
        </w:rPr>
        <w:t>Who Belongs to Whom</w:t>
      </w:r>
      <w:r>
        <w:rPr>
          <w:rStyle w:val="None"/>
          <w:rtl w:val="0"/>
          <w:lang w:val="en-US"/>
        </w:rPr>
        <w:t>”</w:t>
      </w:r>
      <w:r>
        <w:rPr>
          <w:rStyle w:val="None"/>
          <w:rFonts w:ascii="Arial Unicode MS" w:hAnsi="Arial Unicode MS"/>
          <w:rtl w:val="1"/>
          <w:lang w:val="he-IL" w:bidi="he-IL"/>
        </w:rPr>
        <w:t xml:space="preserve"> </w:t>
      </w:r>
    </w:p>
    <w:p>
      <w:pPr>
        <w:pStyle w:val="Normal.0"/>
        <w:jc w:val="right"/>
        <w:rPr>
          <w:rStyle w:val="None"/>
          <w:rFonts w:ascii="Arial" w:cs="Arial" w:hAnsi="Arial" w:eastAsia="Arial"/>
          <w:lang w:val="he-IL" w:bidi="he-IL"/>
        </w:rPr>
      </w:pPr>
      <w:r>
        <w:rPr>
          <w:rStyle w:val="None"/>
          <w:rFonts w:ascii="Arial Unicode MS" w:hAnsi="Arial Unicode MS"/>
          <w:rtl w:val="1"/>
          <w:lang w:val="he-IL" w:bidi="he-IL"/>
        </w:rPr>
        <w:t xml:space="preserve"> </w:t>
      </w:r>
    </w:p>
    <w:p>
      <w:pPr>
        <w:pStyle w:val="Normal.0"/>
        <w:bidi w:val="0"/>
        <w:ind w:left="0" w:right="0" w:firstLine="0"/>
        <w:jc w:val="left"/>
        <w:rPr>
          <w:rtl w:val="0"/>
        </w:rPr>
      </w:pP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"https://bit.ly/3EqOK7a"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</w:t>
      </w:r>
      <w:r>
        <w:rPr>
          <w:rStyle w:val="Hyperlink.1"/>
          <w:rtl w:val="0"/>
          <w:lang w:val="en-US"/>
        </w:rPr>
        <w:t xml:space="preserve">– </w:t>
      </w:r>
      <w:r>
        <w:rPr>
          <w:rtl w:val="0"/>
        </w:rPr>
        <w:fldChar w:fldCharType="end" w:fldLock="0"/>
      </w:r>
      <w:r>
        <w:rPr>
          <w:rStyle w:val="None"/>
          <w:rtl w:val="0"/>
          <w:lang w:val="en-US"/>
        </w:rPr>
        <w:t xml:space="preserve">Crafts, songs and other activities on the </w:t>
      </w:r>
      <w:r>
        <w:rPr>
          <w:rStyle w:val="None"/>
          <w:rtl w:val="0"/>
          <w:lang w:val="en-US"/>
        </w:rPr>
        <w:t>“</w:t>
      </w:r>
      <w:r>
        <w:rPr>
          <w:rStyle w:val="None"/>
          <w:rtl w:val="0"/>
          <w:lang w:val="en-US"/>
        </w:rPr>
        <w:t>Grandpa</w:t>
      </w:r>
      <w:r>
        <w:rPr>
          <w:rStyle w:val="None"/>
          <w:rtl w:val="0"/>
          <w:lang w:val="en-US"/>
        </w:rPr>
        <w:t>’</w:t>
      </w:r>
      <w:r>
        <w:rPr>
          <w:rStyle w:val="None"/>
          <w:rtl w:val="0"/>
          <w:lang w:val="en-US"/>
        </w:rPr>
        <w:t>s Pockets</w:t>
      </w:r>
      <w:r>
        <w:rPr>
          <w:rStyle w:val="None"/>
          <w:rtl w:val="0"/>
          <w:lang w:val="en-US"/>
        </w:rPr>
        <w:t xml:space="preserve">” </w:t>
      </w:r>
      <w:r>
        <w:rPr>
          <w:rStyle w:val="None"/>
          <w:rtl w:val="0"/>
          <w:lang w:val="en-US"/>
        </w:rPr>
        <w:t>book page in Sifriyat Pijama on Pinterest</w:t>
      </w:r>
      <w:r>
        <w:rPr>
          <w:rStyle w:val="None"/>
          <w:rFonts w:ascii="Arial" w:cs="Arial" w:hAnsi="Arial" w:eastAsia="Arial"/>
          <w:rtl w:val="1"/>
        </w:rPr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sz w:val="28"/>
      <w:szCs w:val="28"/>
      <w:u w:val="single" w:color="0563c1"/>
      <w:lang w:val="de-DE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sz w:val="28"/>
      <w:szCs w:val="28"/>
      <w:u w:val="single" w:color="0563c1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